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43882" w14:textId="77777777" w:rsidR="00DD141C" w:rsidRPr="003B71C8" w:rsidRDefault="00DD141C" w:rsidP="00DD141C">
      <w:pPr>
        <w:rPr>
          <w:rFonts w:ascii="Open Sans" w:hAnsi="Open Sans" w:cs="Open Sans"/>
          <w:b/>
          <w:sz w:val="22"/>
          <w:szCs w:val="22"/>
        </w:rPr>
      </w:pPr>
    </w:p>
    <w:p w14:paraId="79D8A977" w14:textId="77777777" w:rsidR="00DD141C" w:rsidRPr="003B71C8" w:rsidRDefault="00DD141C" w:rsidP="00573E1A">
      <w:pPr>
        <w:framePr w:w="9639" w:h="2478" w:hRule="exact" w:hSpace="142" w:wrap="around" w:vAnchor="page" w:hAnchor="page" w:x="1277" w:y="2910" w:anchorLock="1"/>
        <w:rPr>
          <w:rFonts w:ascii="Open Sans" w:hAnsi="Open Sans" w:cs="Open Sans"/>
          <w:sz w:val="18"/>
          <w:szCs w:val="18"/>
        </w:rPr>
      </w:pPr>
      <w:bookmarkStart w:id="0" w:name="Text4"/>
    </w:p>
    <w:p w14:paraId="373F83F9" w14:textId="77777777" w:rsidR="003E3E2D" w:rsidRDefault="00550DD1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eastAsia="MS Mincho" w:hAnsi="Open Sans" w:cs="Open Sans"/>
          <w:b/>
          <w:bCs/>
          <w:sz w:val="22"/>
          <w:szCs w:val="22"/>
        </w:rPr>
      </w:pPr>
      <w:r>
        <w:rPr>
          <w:rFonts w:ascii="Open Sans" w:eastAsia="MS Mincho" w:hAnsi="Open Sans" w:cs="Open Sans"/>
          <w:b/>
          <w:bCs/>
          <w:sz w:val="22"/>
          <w:szCs w:val="22"/>
        </w:rPr>
        <w:t xml:space="preserve">Öffentliche </w:t>
      </w:r>
    </w:p>
    <w:p w14:paraId="07EA3D0F" w14:textId="5244DF83" w:rsidR="0024546B" w:rsidRPr="0024546B" w:rsidRDefault="0024546B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24546B">
        <w:rPr>
          <w:rFonts w:ascii="Open Sans" w:eastAsia="MS Mincho" w:hAnsi="Open Sans" w:cs="Open Sans"/>
          <w:b/>
          <w:bCs/>
          <w:sz w:val="22"/>
          <w:szCs w:val="22"/>
        </w:rPr>
        <w:t>Bekanntmachung</w:t>
      </w:r>
    </w:p>
    <w:p w14:paraId="4035219F" w14:textId="77777777" w:rsidR="0024546B" w:rsidRDefault="0024546B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hAnsi="Open Sans" w:cs="Open Sans"/>
          <w:b/>
          <w:sz w:val="20"/>
          <w:szCs w:val="20"/>
        </w:rPr>
      </w:pPr>
    </w:p>
    <w:p w14:paraId="51579AF1" w14:textId="35697735" w:rsidR="00DD141C" w:rsidRPr="0024546B" w:rsidRDefault="0024546B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hAnsi="Open Sans" w:cs="Open Sans"/>
          <w:bCs/>
          <w:sz w:val="20"/>
          <w:szCs w:val="20"/>
        </w:rPr>
      </w:pPr>
      <w:r w:rsidRPr="0024546B">
        <w:rPr>
          <w:rFonts w:ascii="Open Sans" w:hAnsi="Open Sans" w:cs="Open Sans"/>
          <w:b/>
          <w:sz w:val="20"/>
          <w:szCs w:val="20"/>
        </w:rPr>
        <w:t xml:space="preserve">ausgehängt am: </w:t>
      </w:r>
      <w:r w:rsidR="007B758A">
        <w:rPr>
          <w:rFonts w:ascii="Open Sans" w:hAnsi="Open Sans" w:cs="Open Sans"/>
          <w:bCs/>
          <w:sz w:val="20"/>
          <w:szCs w:val="20"/>
        </w:rPr>
        <w:t>08.10.2026</w:t>
      </w:r>
    </w:p>
    <w:p w14:paraId="28DFE2A6" w14:textId="5B0206EA" w:rsidR="0024546B" w:rsidRPr="0024546B" w:rsidRDefault="0024546B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hAnsi="Open Sans" w:cs="Open Sans"/>
          <w:bCs/>
          <w:sz w:val="20"/>
          <w:szCs w:val="20"/>
        </w:rPr>
      </w:pPr>
      <w:r w:rsidRPr="0024546B">
        <w:rPr>
          <w:rFonts w:ascii="Open Sans" w:eastAsia="MS Mincho" w:hAnsi="Open Sans" w:cs="Open Sans"/>
          <w:b/>
          <w:sz w:val="20"/>
          <w:szCs w:val="20"/>
        </w:rPr>
        <w:t xml:space="preserve">abgenommen am: </w:t>
      </w:r>
      <w:r w:rsidR="00550DD1">
        <w:rPr>
          <w:rFonts w:ascii="Open Sans" w:hAnsi="Open Sans" w:cs="Open Sans"/>
          <w:bCs/>
          <w:sz w:val="20"/>
          <w:szCs w:val="20"/>
        </w:rPr>
        <w:t>________________</w:t>
      </w:r>
    </w:p>
    <w:p w14:paraId="3006BEA4" w14:textId="77777777" w:rsidR="00DD141C" w:rsidRPr="003B71C8" w:rsidRDefault="00DD141C" w:rsidP="00573E1A">
      <w:pPr>
        <w:framePr w:w="9639" w:h="2478" w:hRule="exact" w:hSpace="142" w:wrap="around" w:vAnchor="page" w:hAnchor="page" w:x="1277" w:y="2910" w:anchorLock="1"/>
        <w:jc w:val="center"/>
        <w:rPr>
          <w:rFonts w:ascii="Open Sans" w:eastAsia="MS Mincho" w:hAnsi="Open Sans" w:cs="Open Sans"/>
          <w:sz w:val="20"/>
          <w:szCs w:val="20"/>
        </w:rPr>
      </w:pPr>
    </w:p>
    <w:p w14:paraId="0DCC663C" w14:textId="77777777" w:rsidR="00DD141C" w:rsidRPr="003B71C8" w:rsidRDefault="00DD141C" w:rsidP="00DD141C">
      <w:pPr>
        <w:rPr>
          <w:rFonts w:ascii="Open Sans" w:hAnsi="Open Sans" w:cs="Open Sans"/>
          <w:b/>
          <w:sz w:val="22"/>
          <w:szCs w:val="22"/>
        </w:rPr>
      </w:pPr>
    </w:p>
    <w:p w14:paraId="757AB84D" w14:textId="77777777" w:rsidR="00DD141C" w:rsidRPr="003B71C8" w:rsidRDefault="00DD141C" w:rsidP="00DD141C">
      <w:pPr>
        <w:rPr>
          <w:rFonts w:ascii="Open Sans" w:hAnsi="Open Sans" w:cs="Open Sans"/>
          <w:b/>
          <w:sz w:val="22"/>
          <w:szCs w:val="22"/>
        </w:rPr>
      </w:pPr>
    </w:p>
    <w:p w14:paraId="2B427572" w14:textId="77777777" w:rsidR="00550DD1" w:rsidRPr="00550DD1" w:rsidRDefault="00550DD1" w:rsidP="00550DD1">
      <w:pPr>
        <w:keepNext/>
        <w:keepLines/>
        <w:jc w:val="center"/>
        <w:outlineLvl w:val="0"/>
        <w:rPr>
          <w:rFonts w:ascii="Open Sans" w:hAnsi="Open Sans" w:cs="Open Sans"/>
          <w:b/>
          <w:spacing w:val="-10"/>
          <w:kern w:val="20"/>
          <w:sz w:val="22"/>
          <w:szCs w:val="22"/>
        </w:rPr>
      </w:pPr>
      <w:r w:rsidRPr="00550DD1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Bekanntmachung über das Inkrafttreten des Bebauungsplans </w:t>
      </w:r>
    </w:p>
    <w:p w14:paraId="2FA06B3C" w14:textId="76B2EE0A" w:rsidR="00550DD1" w:rsidRPr="00550DD1" w:rsidRDefault="00550DD1" w:rsidP="00550DD1">
      <w:pPr>
        <w:keepNext/>
        <w:keepLines/>
        <w:jc w:val="center"/>
        <w:outlineLvl w:val="0"/>
        <w:rPr>
          <w:rFonts w:ascii="Open Sans" w:hAnsi="Open Sans" w:cs="Open Sans"/>
          <w:b/>
          <w:spacing w:val="-10"/>
          <w:kern w:val="20"/>
          <w:sz w:val="22"/>
          <w:szCs w:val="22"/>
        </w:rPr>
      </w:pPr>
      <w:r w:rsidRPr="00550DD1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Nr. </w:t>
      </w:r>
      <w:r w:rsidR="007B758A">
        <w:rPr>
          <w:rFonts w:ascii="Open Sans" w:hAnsi="Open Sans" w:cs="Open Sans"/>
          <w:b/>
          <w:spacing w:val="-10"/>
          <w:kern w:val="20"/>
          <w:sz w:val="22"/>
          <w:szCs w:val="22"/>
        </w:rPr>
        <w:t>21</w:t>
      </w:r>
      <w:r w:rsidRPr="00550DD1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 „</w:t>
      </w:r>
      <w:r w:rsidR="007B758A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Erweiterung </w:t>
      </w:r>
      <w:proofErr w:type="spellStart"/>
      <w:r w:rsidR="007B758A">
        <w:rPr>
          <w:rFonts w:ascii="Open Sans" w:hAnsi="Open Sans" w:cs="Open Sans"/>
          <w:b/>
          <w:spacing w:val="-10"/>
          <w:kern w:val="20"/>
          <w:sz w:val="22"/>
          <w:szCs w:val="22"/>
        </w:rPr>
        <w:t>Nesken</w:t>
      </w:r>
      <w:proofErr w:type="spellEnd"/>
      <w:r w:rsidR="007B758A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 Grund</w:t>
      </w:r>
      <w:r w:rsidRPr="00550DD1">
        <w:rPr>
          <w:rFonts w:ascii="Open Sans" w:hAnsi="Open Sans" w:cs="Open Sans"/>
          <w:b/>
          <w:spacing w:val="-10"/>
          <w:kern w:val="20"/>
          <w:sz w:val="22"/>
          <w:szCs w:val="22"/>
        </w:rPr>
        <w:t xml:space="preserve">“  </w:t>
      </w:r>
    </w:p>
    <w:p w14:paraId="383EA7F3" w14:textId="77777777" w:rsidR="00550DD1" w:rsidRPr="00550DD1" w:rsidRDefault="00550DD1" w:rsidP="00550DD1">
      <w:pPr>
        <w:rPr>
          <w:rFonts w:ascii="Open Sans" w:hAnsi="Open Sans" w:cs="Open Sans"/>
          <w:sz w:val="22"/>
          <w:szCs w:val="22"/>
        </w:rPr>
      </w:pPr>
    </w:p>
    <w:p w14:paraId="56BDF63C" w14:textId="77777777" w:rsidR="00550DD1" w:rsidRPr="00550DD1" w:rsidRDefault="00550DD1" w:rsidP="00550DD1">
      <w:pPr>
        <w:keepNext/>
        <w:keepLines/>
        <w:outlineLvl w:val="1"/>
        <w:rPr>
          <w:rFonts w:ascii="Open Sans" w:hAnsi="Open Sans" w:cs="Open Sans"/>
          <w:bCs/>
          <w:spacing w:val="-10"/>
          <w:kern w:val="20"/>
          <w:sz w:val="22"/>
          <w:szCs w:val="22"/>
        </w:rPr>
      </w:pPr>
    </w:p>
    <w:p w14:paraId="509C3749" w14:textId="37820A06" w:rsidR="00550DD1" w:rsidRPr="00550DD1" w:rsidRDefault="00550DD1" w:rsidP="00550DD1">
      <w:pPr>
        <w:spacing w:after="220" w:line="220" w:lineRule="atLeast"/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 xml:space="preserve">Der Rat der Gemeinde </w:t>
      </w:r>
      <w:r>
        <w:rPr>
          <w:rFonts w:ascii="Open Sans" w:hAnsi="Open Sans" w:cs="Open Sans"/>
          <w:sz w:val="20"/>
          <w:szCs w:val="20"/>
        </w:rPr>
        <w:t xml:space="preserve">Oberlangen </w:t>
      </w:r>
      <w:r w:rsidRPr="00550DD1">
        <w:rPr>
          <w:rFonts w:ascii="Open Sans" w:hAnsi="Open Sans" w:cs="Open Sans"/>
          <w:sz w:val="20"/>
          <w:szCs w:val="20"/>
        </w:rPr>
        <w:t xml:space="preserve">hat in seiner Sitzung am </w:t>
      </w:r>
      <w:r w:rsidR="007B758A">
        <w:rPr>
          <w:rFonts w:ascii="Open Sans" w:hAnsi="Open Sans" w:cs="Open Sans"/>
          <w:sz w:val="20"/>
          <w:szCs w:val="20"/>
        </w:rPr>
        <w:t>22.09.2026</w:t>
      </w:r>
      <w:r w:rsidRPr="00550DD1">
        <w:rPr>
          <w:rFonts w:ascii="Open Sans" w:hAnsi="Open Sans" w:cs="Open Sans"/>
          <w:sz w:val="20"/>
          <w:szCs w:val="20"/>
        </w:rPr>
        <w:t xml:space="preserve"> den Bebauungsplan Nr. </w:t>
      </w:r>
      <w:r w:rsidR="007B758A">
        <w:rPr>
          <w:rFonts w:ascii="Open Sans" w:hAnsi="Open Sans" w:cs="Open Sans"/>
          <w:sz w:val="20"/>
          <w:szCs w:val="20"/>
        </w:rPr>
        <w:t>21</w:t>
      </w:r>
      <w:r w:rsidRPr="00550DD1">
        <w:rPr>
          <w:rFonts w:ascii="Open Sans" w:hAnsi="Open Sans" w:cs="Open Sans"/>
          <w:sz w:val="20"/>
          <w:szCs w:val="20"/>
        </w:rPr>
        <w:t xml:space="preserve"> „</w:t>
      </w:r>
      <w:r w:rsidR="007B758A">
        <w:rPr>
          <w:rFonts w:ascii="Open Sans" w:hAnsi="Open Sans" w:cs="Open Sans"/>
          <w:sz w:val="20"/>
          <w:szCs w:val="20"/>
        </w:rPr>
        <w:t xml:space="preserve">Erweiterung </w:t>
      </w:r>
      <w:proofErr w:type="spellStart"/>
      <w:r w:rsidR="007B758A">
        <w:rPr>
          <w:rFonts w:ascii="Open Sans" w:hAnsi="Open Sans" w:cs="Open Sans"/>
          <w:sz w:val="20"/>
          <w:szCs w:val="20"/>
        </w:rPr>
        <w:t>Nesken</w:t>
      </w:r>
      <w:proofErr w:type="spellEnd"/>
      <w:r w:rsidR="007B758A">
        <w:rPr>
          <w:rFonts w:ascii="Open Sans" w:hAnsi="Open Sans" w:cs="Open Sans"/>
          <w:sz w:val="20"/>
          <w:szCs w:val="20"/>
        </w:rPr>
        <w:t xml:space="preserve"> Grund</w:t>
      </w:r>
      <w:r w:rsidRPr="00550DD1">
        <w:rPr>
          <w:rFonts w:ascii="Open Sans" w:hAnsi="Open Sans" w:cs="Open Sans"/>
          <w:sz w:val="20"/>
          <w:szCs w:val="20"/>
        </w:rPr>
        <w:t xml:space="preserve">“ </w:t>
      </w:r>
      <w:r w:rsidR="00894B02">
        <w:rPr>
          <w:rFonts w:ascii="Open Sans" w:hAnsi="Open Sans" w:cs="Open Sans"/>
          <w:sz w:val="20"/>
          <w:szCs w:val="20"/>
        </w:rPr>
        <w:t xml:space="preserve">einschließlich </w:t>
      </w:r>
      <w:r w:rsidRPr="00550DD1">
        <w:rPr>
          <w:rFonts w:ascii="Open Sans" w:hAnsi="Open Sans" w:cs="Open Sans"/>
          <w:sz w:val="20"/>
          <w:szCs w:val="20"/>
        </w:rPr>
        <w:t xml:space="preserve">Begründung mit Umweltbericht nebst Anlagen gemäß § 10 Abs. 1 Baugesetzbuch (BauGB) als Satzung beschlossen. </w:t>
      </w:r>
    </w:p>
    <w:p w14:paraId="1401BD0B" w14:textId="241DB1BC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>Der räumliche Geltungsbereich dieses Bebauungsplans ist im nachstehenden Planausschnitt gesondert gekennzeichnet:</w:t>
      </w:r>
    </w:p>
    <w:p w14:paraId="4C203890" w14:textId="22383D42" w:rsidR="00550DD1" w:rsidRDefault="00ED5619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  <w:r>
        <w:rPr>
          <w:noProof/>
          <w:szCs w:val="22"/>
        </w:rPr>
        <w:drawing>
          <wp:anchor distT="0" distB="0" distL="114300" distR="114300" simplePos="0" relativeHeight="251659264" behindDoc="1" locked="0" layoutInCell="1" allowOverlap="1" wp14:anchorId="7197FEA7" wp14:editId="7AA24E53">
            <wp:simplePos x="0" y="0"/>
            <wp:positionH relativeFrom="column">
              <wp:posOffset>1177290</wp:posOffset>
            </wp:positionH>
            <wp:positionV relativeFrom="paragraph">
              <wp:posOffset>48895</wp:posOffset>
            </wp:positionV>
            <wp:extent cx="3702913" cy="4449445"/>
            <wp:effectExtent l="0" t="0" r="0" b="8255"/>
            <wp:wrapNone/>
            <wp:docPr id="312820062" name="Grafik 1" descr="Geltungsbereich Bebauungsplan Juli 2025.pdf - Adobe Acrobat (64-bi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20062" name="Grafik 312820062" descr="Geltungsbereich Bebauungsplan Juli 2025.pdf - Adobe Acrobat (64-bit)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6" t="18667" r="41354" b="4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69" cy="4449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91DAA3" w14:textId="3FB0D9B1" w:rsidR="00CB6040" w:rsidRDefault="00CB6040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2566C4EE" w14:textId="77777777" w:rsid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25FF474E" w14:textId="77777777" w:rsid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596B1E06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0B26BD17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6830C77C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3261DFBA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6FD0A9D3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330FF9E4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06F26B96" w14:textId="77777777" w:rsidR="00550DD1" w:rsidRP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1D15FF1C" w14:textId="77777777" w:rsidR="00550DD1" w:rsidRDefault="00550DD1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7E3AD2B6" w14:textId="77777777" w:rsidR="006D4A00" w:rsidRDefault="006D4A00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2826E4AE" w14:textId="0B65C0DB" w:rsidR="006D4A00" w:rsidRPr="00550DD1" w:rsidRDefault="006D4A00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</w:p>
    <w:p w14:paraId="6FE88FB0" w14:textId="59A45179" w:rsidR="00550DD1" w:rsidRPr="00550DD1" w:rsidRDefault="00B435E6" w:rsidP="00550DD1">
      <w:pPr>
        <w:spacing w:after="220" w:line="220" w:lineRule="atLeast"/>
        <w:rPr>
          <w:rFonts w:ascii="Open Sans" w:hAnsi="Open Sans" w:cs="Open Sans"/>
          <w:sz w:val="20"/>
          <w:szCs w:val="20"/>
        </w:rPr>
      </w:pPr>
      <w:r w:rsidRPr="00B30FC2">
        <w:rPr>
          <w:rFonts w:ascii="Open Sans" w:hAnsi="Open Sans" w:cs="Open Sans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50A98457" wp14:editId="6168979B">
            <wp:simplePos x="0" y="0"/>
            <wp:positionH relativeFrom="column">
              <wp:posOffset>1242060</wp:posOffset>
            </wp:positionH>
            <wp:positionV relativeFrom="paragraph">
              <wp:posOffset>205105</wp:posOffset>
            </wp:positionV>
            <wp:extent cx="3477262" cy="186282"/>
            <wp:effectExtent l="0" t="0" r="0" b="4445"/>
            <wp:wrapNone/>
            <wp:docPr id="13073691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691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262" cy="1862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B6040">
        <w:rPr>
          <w:rFonts w:ascii="Open Sans" w:hAnsi="Open Sans" w:cs="Open Sans"/>
          <w:noProof/>
          <w:sz w:val="20"/>
          <w:szCs w:val="20"/>
        </w:rPr>
        <w:t xml:space="preserve">  </w:t>
      </w:r>
    </w:p>
    <w:p w14:paraId="4F5109E7" w14:textId="77777777" w:rsidR="00550DD1" w:rsidRPr="00550DD1" w:rsidRDefault="00550DD1" w:rsidP="00550DD1">
      <w:pPr>
        <w:jc w:val="center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lastRenderedPageBreak/>
        <w:t>-2-</w:t>
      </w:r>
    </w:p>
    <w:p w14:paraId="72F5BCE7" w14:textId="77777777" w:rsidR="00550DD1" w:rsidRPr="00550DD1" w:rsidRDefault="00550DD1" w:rsidP="00550DD1">
      <w:pPr>
        <w:jc w:val="center"/>
        <w:rPr>
          <w:rFonts w:ascii="Open Sans" w:hAnsi="Open Sans" w:cs="Open Sans"/>
          <w:sz w:val="20"/>
          <w:szCs w:val="20"/>
        </w:rPr>
      </w:pPr>
    </w:p>
    <w:p w14:paraId="585CEFE3" w14:textId="77777777" w:rsidR="00550DD1" w:rsidRPr="00550DD1" w:rsidRDefault="00550DD1" w:rsidP="00550DD1">
      <w:pPr>
        <w:jc w:val="center"/>
        <w:rPr>
          <w:rFonts w:ascii="Open Sans" w:hAnsi="Open Sans" w:cs="Open Sans"/>
          <w:sz w:val="20"/>
          <w:szCs w:val="20"/>
        </w:rPr>
      </w:pPr>
    </w:p>
    <w:p w14:paraId="006BCEFB" w14:textId="49AADF2F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 xml:space="preserve">Mit dieser Bekanntmachung tritt der Bebauungsplan Nr. </w:t>
      </w:r>
      <w:r w:rsidR="00ED5619">
        <w:rPr>
          <w:rFonts w:ascii="Open Sans" w:hAnsi="Open Sans" w:cs="Open Sans"/>
          <w:sz w:val="20"/>
          <w:szCs w:val="20"/>
        </w:rPr>
        <w:t>21</w:t>
      </w:r>
      <w:r w:rsidR="006D4A00">
        <w:rPr>
          <w:rFonts w:ascii="Open Sans" w:hAnsi="Open Sans" w:cs="Open Sans"/>
          <w:sz w:val="20"/>
          <w:szCs w:val="20"/>
        </w:rPr>
        <w:t xml:space="preserve"> </w:t>
      </w:r>
      <w:r w:rsidRPr="00550DD1">
        <w:rPr>
          <w:rFonts w:ascii="Open Sans" w:hAnsi="Open Sans" w:cs="Open Sans"/>
          <w:sz w:val="20"/>
          <w:szCs w:val="20"/>
        </w:rPr>
        <w:t>„</w:t>
      </w:r>
      <w:r w:rsidR="00ED5619">
        <w:rPr>
          <w:rFonts w:ascii="Open Sans" w:hAnsi="Open Sans" w:cs="Open Sans"/>
          <w:sz w:val="20"/>
          <w:szCs w:val="20"/>
        </w:rPr>
        <w:t xml:space="preserve">Erweiterung </w:t>
      </w:r>
      <w:proofErr w:type="spellStart"/>
      <w:r w:rsidR="00ED5619">
        <w:rPr>
          <w:rFonts w:ascii="Open Sans" w:hAnsi="Open Sans" w:cs="Open Sans"/>
          <w:sz w:val="20"/>
          <w:szCs w:val="20"/>
        </w:rPr>
        <w:t>Nesken</w:t>
      </w:r>
      <w:proofErr w:type="spellEnd"/>
      <w:r w:rsidR="00ED5619">
        <w:rPr>
          <w:rFonts w:ascii="Open Sans" w:hAnsi="Open Sans" w:cs="Open Sans"/>
          <w:sz w:val="20"/>
          <w:szCs w:val="20"/>
        </w:rPr>
        <w:t xml:space="preserve"> Grund</w:t>
      </w:r>
      <w:r w:rsidR="006D4A00">
        <w:rPr>
          <w:rFonts w:ascii="Open Sans" w:hAnsi="Open Sans" w:cs="Open Sans"/>
          <w:sz w:val="20"/>
          <w:szCs w:val="20"/>
        </w:rPr>
        <w:t xml:space="preserve">“ </w:t>
      </w:r>
      <w:r w:rsidRPr="00550DD1">
        <w:rPr>
          <w:rFonts w:ascii="Open Sans" w:hAnsi="Open Sans" w:cs="Open Sans"/>
          <w:sz w:val="20"/>
          <w:szCs w:val="20"/>
        </w:rPr>
        <w:t>und Begründung mit Umweltbericht nebst Anlagen gemäß § 10 Abs. 3 BauGB in Kraft.</w:t>
      </w:r>
    </w:p>
    <w:p w14:paraId="42F01BCB" w14:textId="77777777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</w:p>
    <w:p w14:paraId="106725D3" w14:textId="44D68C2B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 xml:space="preserve">Der Bebauungsplan Nr. </w:t>
      </w:r>
      <w:r w:rsidR="00ED5619">
        <w:rPr>
          <w:rFonts w:ascii="Open Sans" w:hAnsi="Open Sans" w:cs="Open Sans"/>
          <w:sz w:val="20"/>
          <w:szCs w:val="20"/>
        </w:rPr>
        <w:t>21</w:t>
      </w:r>
      <w:r w:rsidRPr="00550DD1">
        <w:rPr>
          <w:rFonts w:ascii="Open Sans" w:hAnsi="Open Sans" w:cs="Open Sans"/>
          <w:sz w:val="20"/>
          <w:szCs w:val="20"/>
        </w:rPr>
        <w:t xml:space="preserve"> „</w:t>
      </w:r>
      <w:r w:rsidR="00ED5619">
        <w:rPr>
          <w:rFonts w:ascii="Open Sans" w:hAnsi="Open Sans" w:cs="Open Sans"/>
          <w:sz w:val="20"/>
          <w:szCs w:val="20"/>
        </w:rPr>
        <w:t xml:space="preserve">Erweiterung </w:t>
      </w:r>
      <w:proofErr w:type="spellStart"/>
      <w:r w:rsidR="00ED5619">
        <w:rPr>
          <w:rFonts w:ascii="Open Sans" w:hAnsi="Open Sans" w:cs="Open Sans"/>
          <w:sz w:val="20"/>
          <w:szCs w:val="20"/>
        </w:rPr>
        <w:t>Nesken</w:t>
      </w:r>
      <w:proofErr w:type="spellEnd"/>
      <w:r w:rsidR="00ED5619">
        <w:rPr>
          <w:rFonts w:ascii="Open Sans" w:hAnsi="Open Sans" w:cs="Open Sans"/>
          <w:sz w:val="20"/>
          <w:szCs w:val="20"/>
        </w:rPr>
        <w:t xml:space="preserve"> Grund</w:t>
      </w:r>
      <w:r w:rsidRPr="00550DD1">
        <w:rPr>
          <w:rFonts w:ascii="Open Sans" w:hAnsi="Open Sans" w:cs="Open Sans"/>
          <w:sz w:val="20"/>
          <w:szCs w:val="20"/>
        </w:rPr>
        <w:t xml:space="preserve">“ </w:t>
      </w:r>
      <w:r w:rsidR="00894B02">
        <w:rPr>
          <w:rFonts w:ascii="Open Sans" w:hAnsi="Open Sans" w:cs="Open Sans"/>
          <w:sz w:val="20"/>
          <w:szCs w:val="20"/>
        </w:rPr>
        <w:t xml:space="preserve">einschließlich der </w:t>
      </w:r>
      <w:r w:rsidRPr="00550DD1">
        <w:rPr>
          <w:rFonts w:ascii="Open Sans" w:hAnsi="Open Sans" w:cs="Open Sans"/>
          <w:sz w:val="20"/>
          <w:szCs w:val="20"/>
        </w:rPr>
        <w:t xml:space="preserve">Begründung mit Umweltbericht nebst Anlagen sowie die zusammenfassende Erklärung nach § 10a Abs. 1 BauGB liegen im Gemeindebüro der Gemeinde </w:t>
      </w:r>
      <w:r w:rsidR="006D4A00">
        <w:rPr>
          <w:rFonts w:ascii="Open Sans" w:hAnsi="Open Sans" w:cs="Open Sans"/>
          <w:sz w:val="20"/>
          <w:szCs w:val="20"/>
        </w:rPr>
        <w:t xml:space="preserve">Oberlangen, Marienstraße 14, 49779 Oberlangen, </w:t>
      </w:r>
      <w:r w:rsidRPr="00550DD1">
        <w:rPr>
          <w:rFonts w:ascii="Open Sans" w:hAnsi="Open Sans" w:cs="Open Sans"/>
          <w:sz w:val="20"/>
          <w:szCs w:val="20"/>
        </w:rPr>
        <w:t>sowie im Rathaus der Samtgemeinde Lathen,</w:t>
      </w:r>
      <w:r w:rsidR="00656C35">
        <w:rPr>
          <w:rFonts w:ascii="Open Sans" w:hAnsi="Open Sans" w:cs="Open Sans"/>
          <w:sz w:val="20"/>
          <w:szCs w:val="20"/>
        </w:rPr>
        <w:t xml:space="preserve"> Fachbereich Planen &amp; Bauen,</w:t>
      </w:r>
      <w:r w:rsidRPr="00550DD1">
        <w:rPr>
          <w:rFonts w:ascii="Open Sans" w:hAnsi="Open Sans" w:cs="Open Sans"/>
          <w:sz w:val="20"/>
          <w:szCs w:val="20"/>
        </w:rPr>
        <w:t xml:space="preserve"> Zimmer-Nr. O.17, Erna-de-Vries-Platz 7, 49762 Lathen, zu jedermanns Einsichtnahme öffentlich aus und können dort während der </w:t>
      </w:r>
      <w:r w:rsidR="00656C35">
        <w:rPr>
          <w:rFonts w:ascii="Open Sans" w:hAnsi="Open Sans" w:cs="Open Sans"/>
          <w:sz w:val="20"/>
          <w:szCs w:val="20"/>
        </w:rPr>
        <w:t>Öffnungs</w:t>
      </w:r>
      <w:r w:rsidRPr="00550DD1">
        <w:rPr>
          <w:rFonts w:ascii="Open Sans" w:hAnsi="Open Sans" w:cs="Open Sans"/>
          <w:sz w:val="20"/>
          <w:szCs w:val="20"/>
        </w:rPr>
        <w:t>zeiten eingesehen werden.</w:t>
      </w:r>
      <w:r w:rsidR="00656C35">
        <w:rPr>
          <w:rFonts w:ascii="Open Sans" w:hAnsi="Open Sans" w:cs="Open Sans"/>
          <w:sz w:val="20"/>
          <w:szCs w:val="20"/>
        </w:rPr>
        <w:t xml:space="preserve"> </w:t>
      </w:r>
      <w:r w:rsidRPr="00550DD1">
        <w:rPr>
          <w:rFonts w:ascii="Open Sans" w:hAnsi="Open Sans" w:cs="Open Sans"/>
          <w:sz w:val="20"/>
          <w:szCs w:val="20"/>
        </w:rPr>
        <w:t xml:space="preserve">Die vorgenannten Unterlagen sind ergänzend auch im Internet auf der Homepage der Samtgemeinde Lathen unter </w:t>
      </w:r>
      <w:hyperlink r:id="rId9" w:history="1">
        <w:r w:rsidR="006D4A00" w:rsidRPr="00550DD1">
          <w:rPr>
            <w:rStyle w:val="Hyperlink"/>
            <w:rFonts w:ascii="Open Sans" w:hAnsi="Open Sans" w:cs="Open Sans"/>
            <w:color w:val="000000" w:themeColor="text1"/>
            <w:sz w:val="20"/>
            <w:szCs w:val="20"/>
          </w:rPr>
          <w:t>http://sg-lathen.de/gemeinden/</w:t>
        </w:r>
        <w:r w:rsidR="006D4A00" w:rsidRPr="006D4A00">
          <w:rPr>
            <w:rStyle w:val="Hyperlink"/>
            <w:rFonts w:ascii="Open Sans" w:hAnsi="Open Sans" w:cs="Open Sans"/>
            <w:color w:val="000000" w:themeColor="text1"/>
            <w:sz w:val="20"/>
            <w:szCs w:val="20"/>
          </w:rPr>
          <w:t>oberlangen</w:t>
        </w:r>
        <w:r w:rsidR="006D4A00" w:rsidRPr="00550DD1">
          <w:rPr>
            <w:rStyle w:val="Hyperlink"/>
            <w:rFonts w:ascii="Open Sans" w:hAnsi="Open Sans" w:cs="Open Sans"/>
            <w:color w:val="000000" w:themeColor="text1"/>
            <w:sz w:val="20"/>
            <w:szCs w:val="20"/>
          </w:rPr>
          <w:t>/bauen-und-wohnen/bebauungsplaene-der-gemeinde-</w:t>
        </w:r>
        <w:r w:rsidR="006D4A00" w:rsidRPr="006D4A00">
          <w:rPr>
            <w:rStyle w:val="Hyperlink"/>
            <w:rFonts w:ascii="Open Sans" w:hAnsi="Open Sans" w:cs="Open Sans"/>
            <w:color w:val="000000" w:themeColor="text1"/>
            <w:sz w:val="20"/>
            <w:szCs w:val="20"/>
          </w:rPr>
          <w:t>oberlangen</w:t>
        </w:r>
      </w:hyperlink>
      <w:r w:rsidRPr="00550DD1">
        <w:rPr>
          <w:rFonts w:ascii="Open Sans" w:hAnsi="Open Sans" w:cs="Open Sans"/>
          <w:sz w:val="20"/>
          <w:szCs w:val="20"/>
        </w:rPr>
        <w:t xml:space="preserve"> und zusätzlich über das zentrale Internetportal des Landes Niedersachsen unter </w:t>
      </w:r>
      <w:hyperlink r:id="rId10" w:history="1">
        <w:r w:rsidRPr="00550DD1">
          <w:rPr>
            <w:rFonts w:ascii="Open Sans" w:hAnsi="Open Sans" w:cs="Open Sans"/>
            <w:color w:val="000000" w:themeColor="text1"/>
            <w:sz w:val="20"/>
            <w:szCs w:val="20"/>
            <w:u w:val="single"/>
          </w:rPr>
          <w:t>https://uvp.niedersachsen.de</w:t>
        </w:r>
      </w:hyperlink>
      <w:r w:rsidRPr="00550DD1">
        <w:rPr>
          <w:rFonts w:ascii="Open Sans" w:hAnsi="Open Sans" w:cs="Open Sans"/>
          <w:sz w:val="20"/>
          <w:szCs w:val="20"/>
        </w:rPr>
        <w:t xml:space="preserve"> verfügbar.</w:t>
      </w:r>
    </w:p>
    <w:p w14:paraId="6022BDE2" w14:textId="77777777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 xml:space="preserve">Jedermann kann über den Inhalt des Bebauungsplans Auskunft verlangen. </w:t>
      </w:r>
    </w:p>
    <w:p w14:paraId="2FDB63B7" w14:textId="77777777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</w:p>
    <w:p w14:paraId="0E8D2A71" w14:textId="77777777" w:rsidR="00550DD1" w:rsidRPr="00550DD1" w:rsidRDefault="00550DD1" w:rsidP="00550DD1">
      <w:pPr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>Auf die Vorschriften des § 44 Abs. 3 Satz 1 und 2 BauGB über die Geltendmachung etwaiger Entschädigungsansprüche nach den §§ 39 bis 42 BauGB und des § 44 Abs. 4 BauGB über das Erlöschen von Entschädigungsansprüchen bei nicht fristgerechter Geltendmachung wird hingewiesen.</w:t>
      </w:r>
    </w:p>
    <w:p w14:paraId="58A1E50D" w14:textId="77777777" w:rsidR="00550DD1" w:rsidRPr="00550DD1" w:rsidRDefault="00550DD1" w:rsidP="00550DD1">
      <w:pPr>
        <w:tabs>
          <w:tab w:val="left" w:pos="2977"/>
          <w:tab w:val="left" w:pos="5812"/>
          <w:tab w:val="left" w:pos="8080"/>
        </w:tabs>
        <w:spacing w:line="220" w:lineRule="atLeast"/>
        <w:jc w:val="both"/>
        <w:rPr>
          <w:rFonts w:ascii="Open Sans" w:hAnsi="Open Sans" w:cs="Open Sans"/>
          <w:sz w:val="20"/>
          <w:szCs w:val="20"/>
        </w:rPr>
      </w:pPr>
    </w:p>
    <w:p w14:paraId="55DCFFCF" w14:textId="6B80A341" w:rsidR="00550DD1" w:rsidRPr="00550DD1" w:rsidRDefault="00550DD1" w:rsidP="00550DD1">
      <w:pPr>
        <w:tabs>
          <w:tab w:val="left" w:pos="2977"/>
          <w:tab w:val="left" w:pos="5812"/>
          <w:tab w:val="left" w:pos="8080"/>
        </w:tabs>
        <w:spacing w:line="220" w:lineRule="atLeast"/>
        <w:jc w:val="both"/>
        <w:rPr>
          <w:rFonts w:ascii="Open Sans" w:hAnsi="Open Sans" w:cs="Open Sans"/>
          <w:sz w:val="20"/>
          <w:szCs w:val="20"/>
        </w:rPr>
      </w:pPr>
      <w:r w:rsidRPr="00550DD1">
        <w:rPr>
          <w:rFonts w:ascii="Open Sans" w:hAnsi="Open Sans" w:cs="Open Sans"/>
          <w:sz w:val="20"/>
          <w:szCs w:val="20"/>
        </w:rPr>
        <w:t xml:space="preserve">Gemäß § 215 Abs. 2 BauGB wird ferner darauf hingewiesen, dass eine beachtliche Verletzung der in § 214 Abs. 1 Satz 1 Nr. 1 bis 3 BauGB bezeichneten Verfahrens- und Formvorschriften, eine unter Berücksichtigung des § 214 Abs. 2 BauGB beachtliche Verletzung der Vorschriften über das Verhältnis des Bebauungsplans und des Flächennutzungsplans und nach § 214 Abs. 3 Satz 2 BauGB beachtliche Mängel des Abwägungsvorgangs unbeachtlich werden, wenn sie nicht innerhalb eines Jahres seit dem Veröffentlichungsdatum dieser Bekanntmachung schriftlich gegenüber der Gemeinde </w:t>
      </w:r>
      <w:r w:rsidR="006D4A00">
        <w:rPr>
          <w:rFonts w:ascii="Open Sans" w:hAnsi="Open Sans" w:cs="Open Sans"/>
          <w:sz w:val="20"/>
          <w:szCs w:val="20"/>
        </w:rPr>
        <w:t>Oberlangen</w:t>
      </w:r>
      <w:r w:rsidRPr="00550DD1">
        <w:rPr>
          <w:rFonts w:ascii="Open Sans" w:hAnsi="Open Sans" w:cs="Open Sans"/>
          <w:sz w:val="20"/>
          <w:szCs w:val="20"/>
        </w:rPr>
        <w:t xml:space="preserve">, </w:t>
      </w:r>
      <w:r w:rsidR="006D4A00">
        <w:rPr>
          <w:rFonts w:ascii="Open Sans" w:hAnsi="Open Sans" w:cs="Open Sans"/>
          <w:sz w:val="20"/>
          <w:szCs w:val="20"/>
        </w:rPr>
        <w:t>Marienstraße 14, 49779 Oberlangen</w:t>
      </w:r>
      <w:r w:rsidRPr="00550DD1">
        <w:rPr>
          <w:rFonts w:ascii="Open Sans" w:hAnsi="Open Sans" w:cs="Open Sans"/>
          <w:sz w:val="20"/>
          <w:szCs w:val="20"/>
        </w:rPr>
        <w:t>,</w:t>
      </w:r>
      <w:r w:rsidR="001A7AE5">
        <w:rPr>
          <w:rFonts w:ascii="Open Sans" w:hAnsi="Open Sans" w:cs="Open Sans"/>
          <w:sz w:val="20"/>
          <w:szCs w:val="20"/>
        </w:rPr>
        <w:t xml:space="preserve"> geltend gemacht worden sind. Der Sachverhalt, der die Verletzung von Rechtsvorschriften oder einen Mangel des Abwägungsvorgangs begründen soll, ist darzulegen. </w:t>
      </w:r>
    </w:p>
    <w:p w14:paraId="1A4E8B1B" w14:textId="77777777" w:rsidR="00550DD1" w:rsidRPr="00550DD1" w:rsidRDefault="00550DD1" w:rsidP="00550DD1">
      <w:pPr>
        <w:rPr>
          <w:rFonts w:ascii="Open Sans" w:hAnsi="Open Sans" w:cs="Open Sans"/>
          <w:b/>
          <w:sz w:val="20"/>
          <w:szCs w:val="20"/>
        </w:rPr>
      </w:pPr>
    </w:p>
    <w:bookmarkEnd w:id="0"/>
    <w:p w14:paraId="277BEF01" w14:textId="77777777" w:rsidR="00761FEB" w:rsidRPr="007F6DD1" w:rsidRDefault="00761FEB" w:rsidP="00BF7D2B">
      <w:pPr>
        <w:rPr>
          <w:rFonts w:ascii="Open Sans" w:hAnsi="Open Sans" w:cs="Open Sans"/>
          <w:sz w:val="20"/>
          <w:szCs w:val="20"/>
        </w:rPr>
      </w:pPr>
    </w:p>
    <w:p w14:paraId="588CCEDB" w14:textId="77777777" w:rsidR="0073493B" w:rsidRPr="007F6DD1" w:rsidRDefault="0073493B" w:rsidP="00BF7D2B">
      <w:pPr>
        <w:rPr>
          <w:rFonts w:ascii="Open Sans" w:hAnsi="Open Sans" w:cs="Open Sans"/>
          <w:sz w:val="20"/>
          <w:szCs w:val="20"/>
        </w:rPr>
      </w:pPr>
    </w:p>
    <w:p w14:paraId="2CE88B11" w14:textId="36B49AFE" w:rsidR="0024546B" w:rsidRDefault="00B03595" w:rsidP="00B22D0D">
      <w:pPr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Oberlangen</w:t>
      </w:r>
      <w:r w:rsidR="0024546B" w:rsidRPr="0024546B">
        <w:rPr>
          <w:rFonts w:ascii="Open Sans" w:hAnsi="Open Sans" w:cs="Open Sans"/>
          <w:sz w:val="20"/>
          <w:szCs w:val="20"/>
        </w:rPr>
        <w:t xml:space="preserve">, den </w:t>
      </w:r>
      <w:r w:rsidR="00ED5619">
        <w:rPr>
          <w:rFonts w:ascii="Open Sans" w:hAnsi="Open Sans" w:cs="Open Sans"/>
          <w:sz w:val="20"/>
          <w:szCs w:val="20"/>
        </w:rPr>
        <w:t>08. Oktober 2026</w:t>
      </w:r>
    </w:p>
    <w:p w14:paraId="702BC70A" w14:textId="77777777" w:rsidR="0024546B" w:rsidRDefault="009C2AD2" w:rsidP="00B22D0D">
      <w:pPr>
        <w:jc w:val="center"/>
        <w:rPr>
          <w:rFonts w:ascii="Open Sans" w:hAnsi="Open Sans" w:cs="Open Sans"/>
          <w:sz w:val="20"/>
          <w:szCs w:val="20"/>
        </w:rPr>
      </w:pPr>
      <w:r w:rsidRPr="009C2AD2"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08F9C467" wp14:editId="70F057A4">
            <wp:extent cx="1832400" cy="540000"/>
            <wp:effectExtent l="0" t="0" r="0" b="6350"/>
            <wp:docPr id="14333492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4929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24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FCFDB" w14:textId="77777777" w:rsidR="00B22D0D" w:rsidRPr="0024546B" w:rsidRDefault="00B03595" w:rsidP="00B22D0D">
      <w:pPr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Georg</w:t>
      </w:r>
      <w:r w:rsidR="00B22D0D" w:rsidRPr="00B22D0D">
        <w:rPr>
          <w:rFonts w:ascii="Open Sans" w:hAnsi="Open Sans" w:cs="Open Sans"/>
          <w:b/>
          <w:bCs/>
          <w:sz w:val="20"/>
          <w:szCs w:val="20"/>
        </w:rPr>
        <w:t xml:space="preserve"> </w:t>
      </w:r>
      <w:r>
        <w:rPr>
          <w:rFonts w:ascii="Open Sans" w:hAnsi="Open Sans" w:cs="Open Sans"/>
          <w:b/>
          <w:bCs/>
          <w:sz w:val="20"/>
          <w:szCs w:val="20"/>
        </w:rPr>
        <w:t>Raming-Freesen</w:t>
      </w:r>
      <w:r w:rsidR="00B22D0D">
        <w:rPr>
          <w:rFonts w:ascii="Open Sans" w:hAnsi="Open Sans" w:cs="Open Sans"/>
          <w:sz w:val="20"/>
          <w:szCs w:val="20"/>
        </w:rPr>
        <w:br/>
      </w:r>
      <w:r w:rsidR="00B22D0D" w:rsidRPr="00B22D0D">
        <w:rPr>
          <w:rFonts w:ascii="Open Sans" w:hAnsi="Open Sans" w:cs="Open Sans"/>
          <w:i/>
          <w:iCs/>
          <w:sz w:val="20"/>
          <w:szCs w:val="20"/>
        </w:rPr>
        <w:t>Bürgermeister</w:t>
      </w:r>
    </w:p>
    <w:sectPr w:rsidR="00B22D0D" w:rsidRPr="0024546B" w:rsidSect="007B75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991" w:bottom="1134" w:left="1134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8D1CB" w14:textId="77777777" w:rsidR="001B7D5B" w:rsidRDefault="001B7D5B" w:rsidP="00BC2FFD">
      <w:r>
        <w:separator/>
      </w:r>
    </w:p>
  </w:endnote>
  <w:endnote w:type="continuationSeparator" w:id="0">
    <w:p w14:paraId="43F3FBDB" w14:textId="77777777" w:rsidR="001B7D5B" w:rsidRDefault="001B7D5B" w:rsidP="00BC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B8C9F" w14:textId="77777777" w:rsidR="009C2AD2" w:rsidRDefault="009C2A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5281" w14:textId="77777777" w:rsidR="009C2AD2" w:rsidRDefault="009C2AD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A63C" w14:textId="77777777" w:rsidR="009C2AD2" w:rsidRDefault="009C2A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9B0E" w14:textId="77777777" w:rsidR="001B7D5B" w:rsidRDefault="001B7D5B" w:rsidP="00BC2FFD">
      <w:r>
        <w:separator/>
      </w:r>
    </w:p>
  </w:footnote>
  <w:footnote w:type="continuationSeparator" w:id="0">
    <w:p w14:paraId="0E658D58" w14:textId="77777777" w:rsidR="001B7D5B" w:rsidRDefault="001B7D5B" w:rsidP="00BC2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1807" w14:textId="77777777" w:rsidR="009C2AD2" w:rsidRDefault="009C2A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CF5C1" w14:textId="77777777" w:rsidR="009C2AD2" w:rsidRDefault="009C2AD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FF1C" w14:textId="77777777" w:rsidR="00BF7D2B" w:rsidRDefault="00B03595" w:rsidP="00F274A0">
    <w:pPr>
      <w:pStyle w:val="Kopfzeile"/>
      <w:tabs>
        <w:tab w:val="clear" w:pos="9072"/>
        <w:tab w:val="right" w:pos="9498"/>
      </w:tabs>
    </w:pPr>
    <w:r w:rsidRPr="00CC6E03">
      <w:rPr>
        <w:noProof/>
      </w:rPr>
      <w:drawing>
        <wp:inline distT="0" distB="0" distL="0" distR="0" wp14:anchorId="48BFF713" wp14:editId="07767B9B">
          <wp:extent cx="3659446" cy="673200"/>
          <wp:effectExtent l="0" t="0" r="0" b="0"/>
          <wp:docPr id="31400235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778714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9446" cy="67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74A0">
      <w:tab/>
    </w:r>
    <w:r w:rsidRPr="00B03595">
      <w:rPr>
        <w:noProof/>
      </w:rPr>
      <w:drawing>
        <wp:inline distT="0" distB="0" distL="0" distR="0" wp14:anchorId="6770ABC5" wp14:editId="687A82D3">
          <wp:extent cx="594000" cy="673200"/>
          <wp:effectExtent l="0" t="0" r="3175" b="0"/>
          <wp:docPr id="14092662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1130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4000" cy="67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D2B3CF" w14:textId="77777777" w:rsidR="00C323C4" w:rsidRPr="00C323C4" w:rsidRDefault="00C323C4" w:rsidP="00023BE8">
    <w:pPr>
      <w:tabs>
        <w:tab w:val="left" w:pos="1332"/>
      </w:tabs>
      <w:rPr>
        <w:rFonts w:ascii="Open Sans" w:hAnsi="Open Sans" w:cs="Open Sans"/>
        <w:b/>
        <w:sz w:val="22"/>
        <w:szCs w:val="22"/>
      </w:rPr>
    </w:pPr>
    <w:r>
      <w:rPr>
        <w:rFonts w:ascii="Open Sans" w:hAnsi="Open Sans" w:cs="Open Sans"/>
        <w:b/>
        <w:sz w:val="22"/>
        <w:szCs w:val="22"/>
      </w:rPr>
      <w:tab/>
    </w:r>
    <w:r w:rsidR="00EE3D97">
      <w:rPr>
        <w:rFonts w:ascii="Open Sans" w:hAnsi="Open Sans" w:cs="Open Sans"/>
        <w:b/>
        <w:sz w:val="22"/>
        <w:szCs w:val="22"/>
      </w:rPr>
      <w:t>Landkreis Emsland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628"/>
    <w:rsid w:val="00023BE8"/>
    <w:rsid w:val="000377C7"/>
    <w:rsid w:val="00060AE4"/>
    <w:rsid w:val="00073F04"/>
    <w:rsid w:val="00081B12"/>
    <w:rsid w:val="000930A8"/>
    <w:rsid w:val="0009639F"/>
    <w:rsid w:val="000C6750"/>
    <w:rsid w:val="00111628"/>
    <w:rsid w:val="00133E9B"/>
    <w:rsid w:val="001347D3"/>
    <w:rsid w:val="001365A4"/>
    <w:rsid w:val="00137181"/>
    <w:rsid w:val="00157CE4"/>
    <w:rsid w:val="0016420A"/>
    <w:rsid w:val="001A7AE5"/>
    <w:rsid w:val="001B7D5B"/>
    <w:rsid w:val="001D2166"/>
    <w:rsid w:val="00222A4C"/>
    <w:rsid w:val="002444ED"/>
    <w:rsid w:val="0024489E"/>
    <w:rsid w:val="0024546B"/>
    <w:rsid w:val="00245531"/>
    <w:rsid w:val="002759F3"/>
    <w:rsid w:val="002A48DB"/>
    <w:rsid w:val="002C165B"/>
    <w:rsid w:val="002C507B"/>
    <w:rsid w:val="002E7A35"/>
    <w:rsid w:val="002F19EB"/>
    <w:rsid w:val="0030061A"/>
    <w:rsid w:val="00316045"/>
    <w:rsid w:val="00372708"/>
    <w:rsid w:val="00375A4A"/>
    <w:rsid w:val="00381B06"/>
    <w:rsid w:val="003B58E4"/>
    <w:rsid w:val="003B71C8"/>
    <w:rsid w:val="003E3E2D"/>
    <w:rsid w:val="0043093C"/>
    <w:rsid w:val="004320EC"/>
    <w:rsid w:val="00465CAB"/>
    <w:rsid w:val="004675B1"/>
    <w:rsid w:val="004904E2"/>
    <w:rsid w:val="00490885"/>
    <w:rsid w:val="004B68CF"/>
    <w:rsid w:val="004C3643"/>
    <w:rsid w:val="004C4B49"/>
    <w:rsid w:val="004D35D3"/>
    <w:rsid w:val="00550DD1"/>
    <w:rsid w:val="00573E1A"/>
    <w:rsid w:val="0058725F"/>
    <w:rsid w:val="005C4A15"/>
    <w:rsid w:val="005D7D35"/>
    <w:rsid w:val="005E16CE"/>
    <w:rsid w:val="0060236A"/>
    <w:rsid w:val="00615809"/>
    <w:rsid w:val="00623544"/>
    <w:rsid w:val="00631716"/>
    <w:rsid w:val="00634917"/>
    <w:rsid w:val="00655779"/>
    <w:rsid w:val="00656C35"/>
    <w:rsid w:val="0065761F"/>
    <w:rsid w:val="006B1761"/>
    <w:rsid w:val="006B5363"/>
    <w:rsid w:val="006D33B6"/>
    <w:rsid w:val="006D4A00"/>
    <w:rsid w:val="006F0F72"/>
    <w:rsid w:val="006F7617"/>
    <w:rsid w:val="007228AF"/>
    <w:rsid w:val="0073493B"/>
    <w:rsid w:val="00761FEB"/>
    <w:rsid w:val="00777BBF"/>
    <w:rsid w:val="007914B1"/>
    <w:rsid w:val="007A0175"/>
    <w:rsid w:val="007A2817"/>
    <w:rsid w:val="007B758A"/>
    <w:rsid w:val="007D2861"/>
    <w:rsid w:val="007F6DD1"/>
    <w:rsid w:val="00817E3E"/>
    <w:rsid w:val="0087788A"/>
    <w:rsid w:val="00894B02"/>
    <w:rsid w:val="00927972"/>
    <w:rsid w:val="009752E8"/>
    <w:rsid w:val="009846E2"/>
    <w:rsid w:val="009C1F0D"/>
    <w:rsid w:val="009C2AD2"/>
    <w:rsid w:val="00A23EF9"/>
    <w:rsid w:val="00A3393F"/>
    <w:rsid w:val="00A43C9D"/>
    <w:rsid w:val="00A554A1"/>
    <w:rsid w:val="00A751C6"/>
    <w:rsid w:val="00AA217C"/>
    <w:rsid w:val="00AC4BDC"/>
    <w:rsid w:val="00B03595"/>
    <w:rsid w:val="00B106D8"/>
    <w:rsid w:val="00B22D0D"/>
    <w:rsid w:val="00B256F0"/>
    <w:rsid w:val="00B435E6"/>
    <w:rsid w:val="00B57CD0"/>
    <w:rsid w:val="00B63C04"/>
    <w:rsid w:val="00B97DE7"/>
    <w:rsid w:val="00BC1E73"/>
    <w:rsid w:val="00BC2FFD"/>
    <w:rsid w:val="00BC5C10"/>
    <w:rsid w:val="00BF7D2B"/>
    <w:rsid w:val="00C0482C"/>
    <w:rsid w:val="00C323C4"/>
    <w:rsid w:val="00C52B9A"/>
    <w:rsid w:val="00C815A4"/>
    <w:rsid w:val="00C958EF"/>
    <w:rsid w:val="00CA0862"/>
    <w:rsid w:val="00CB6040"/>
    <w:rsid w:val="00CC6E03"/>
    <w:rsid w:val="00CE201E"/>
    <w:rsid w:val="00CE3858"/>
    <w:rsid w:val="00CF705A"/>
    <w:rsid w:val="00D64F0E"/>
    <w:rsid w:val="00D94919"/>
    <w:rsid w:val="00DB4694"/>
    <w:rsid w:val="00DC529B"/>
    <w:rsid w:val="00DC66D1"/>
    <w:rsid w:val="00DD03A6"/>
    <w:rsid w:val="00DD141C"/>
    <w:rsid w:val="00DE256E"/>
    <w:rsid w:val="00DF0DA8"/>
    <w:rsid w:val="00DF2D47"/>
    <w:rsid w:val="00DF76A2"/>
    <w:rsid w:val="00E04DD3"/>
    <w:rsid w:val="00E4444D"/>
    <w:rsid w:val="00E85959"/>
    <w:rsid w:val="00EA6E51"/>
    <w:rsid w:val="00ED5619"/>
    <w:rsid w:val="00EE2C69"/>
    <w:rsid w:val="00EE3D97"/>
    <w:rsid w:val="00EE4271"/>
    <w:rsid w:val="00EF23AF"/>
    <w:rsid w:val="00EF275C"/>
    <w:rsid w:val="00EF2B4E"/>
    <w:rsid w:val="00F07A4F"/>
    <w:rsid w:val="00F2332A"/>
    <w:rsid w:val="00F25520"/>
    <w:rsid w:val="00F274A0"/>
    <w:rsid w:val="00F3338D"/>
    <w:rsid w:val="00F7161A"/>
    <w:rsid w:val="00F7446A"/>
    <w:rsid w:val="00FA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6FC15"/>
  <w15:chartTrackingRefBased/>
  <w15:docId w15:val="{064609D8-BDEA-47F0-AA80-ECC8E81D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1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D14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C2F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C2FF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C2FF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2FF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5D7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9491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1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uvp.niedersachsen.d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g-lathen.de/gemeinden/oberlangen/bauen-und-wohnen/bebauungsplaene-der-gemeinde-oberlangen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65290-0E76-4939-A0CB-93C490BE6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Osteresch</dc:creator>
  <cp:keywords/>
  <dc:description/>
  <cp:lastModifiedBy>Gemeinde Oberlangen</cp:lastModifiedBy>
  <cp:revision>2</cp:revision>
  <cp:lastPrinted>2024-06-27T08:57:00Z</cp:lastPrinted>
  <dcterms:created xsi:type="dcterms:W3CDTF">2026-10-12T07:30:00Z</dcterms:created>
  <dcterms:modified xsi:type="dcterms:W3CDTF">2026-10-12T07:30:00Z</dcterms:modified>
</cp:coreProperties>
</file>